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C6C" w:rsidRDefault="00B750ED" w:rsidP="00B750ED">
      <w:pPr>
        <w:jc w:val="both"/>
      </w:pPr>
      <w:r>
        <w:t>С</w:t>
      </w:r>
      <w:r w:rsidRPr="00B750ED">
        <w:t xml:space="preserve">ообщаем о том, что выпадающих доходов,  связанных с осуществлением технологического присоединения к электрическим сетям  за 2021 год не было, т.к. затраты учтены в составе инвестиционной программы по услугам передачи электрической энергии на 2022-2026 гг.  Поэтому </w:t>
      </w:r>
      <w:r>
        <w:t xml:space="preserve">в </w:t>
      </w:r>
      <w:r w:rsidRPr="00B750ED">
        <w:t>2023 год</w:t>
      </w:r>
      <w:r>
        <w:t>у будет</w:t>
      </w:r>
      <w:bookmarkStart w:id="0" w:name="_GoBack"/>
      <w:bookmarkEnd w:id="0"/>
      <w:r w:rsidRPr="00B750ED">
        <w:t xml:space="preserve"> без учета выпадающих расходов по технологическому присоединению к электрическим сетям.  </w:t>
      </w:r>
    </w:p>
    <w:sectPr w:rsidR="004F1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0ED"/>
    <w:rsid w:val="00101D89"/>
    <w:rsid w:val="002C4E10"/>
    <w:rsid w:val="004F1C6C"/>
    <w:rsid w:val="00904C6E"/>
    <w:rsid w:val="00A91BC0"/>
    <w:rsid w:val="00B750ED"/>
    <w:rsid w:val="00D5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2022-10-30T06:56:00Z</dcterms:created>
  <dcterms:modified xsi:type="dcterms:W3CDTF">2022-10-30T06:58:00Z</dcterms:modified>
</cp:coreProperties>
</file>